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FE DE ERRATAS GUÍA 2026</w:t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SERIE 0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La respuesta del problema 11] es 3,661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respuesta del ejercicio 9] c) es 3,25 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Cifras significativas y Redondeo </w:t>
      </w:r>
      <w:r w:rsidDel="00000000" w:rsidR="00000000" w:rsidRPr="00000000">
        <w:rPr>
          <w:rFonts w:ascii="Arial" w:cs="Arial" w:eastAsia="Arial" w:hAnsi="Arial"/>
          <w:rtl w:val="0"/>
        </w:rPr>
        <w:t xml:space="preserve">(tachar la última oración)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Arial" w:cs="Arial" w:eastAsia="Arial" w:hAnsi="Arial"/>
          <w:strike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Al momento del redondeo, si el dígito siguiente a la última cifra significativa es mayor de 5 (incluyendo los casos en que sea igual a 5 pero acompañado por algún dígito distinto de cero), el número se redondea al siguiente dígito mayor. Cuando el dígito siguiente a la última cifra significativa es menor de 5, el número se redondea al valor real de la última cifra significativa. </w:t>
      </w:r>
      <w:r w:rsidDel="00000000" w:rsidR="00000000" w:rsidRPr="00000000">
        <w:rPr>
          <w:rFonts w:ascii="Arial" w:cs="Arial" w:eastAsia="Arial" w:hAnsi="Arial"/>
          <w:strike w:val="1"/>
          <w:rtl w:val="0"/>
        </w:rPr>
        <w:t xml:space="preserve">Si el último dígito es 5, el número se redondea al dígito par más cercano.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SERIE 1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Problema 1. 9] En la densidad hay un punto donde debería haber una coma.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Problema 1.4]: las respuestas correctas son b) y e) (actualmente dice b) y c))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SERIE 2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Problema 2.9] las opciones son a) b) a) c). Cambiar por a) b) c) d). Y falta agrega el número de protones y electrones de cada ítem: a) 35 y 36; b)16 y 18; c) 34 y 36; d) 7 y 10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Problema 2.4] a) se pide “indicar para los dos isótopos principales del neón…” pero en el libro figura que son 3.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Problema </w:t>
      </w:r>
      <w:r w:rsidDel="00000000" w:rsidR="00000000" w:rsidRPr="00000000">
        <w:rPr>
          <w:rFonts w:ascii="Arial" w:cs="Arial" w:eastAsia="Arial" w:hAnsi="Arial"/>
          <w:rtl w:val="0"/>
        </w:rPr>
        <w:t xml:space="preserve">2.12]</w:t>
      </w:r>
      <w:r w:rsidDel="00000000" w:rsidR="00000000" w:rsidRPr="00000000">
        <w:rPr>
          <w:rFonts w:ascii="Arial" w:cs="Arial" w:eastAsia="Arial" w:hAnsi="Arial"/>
          <w:rtl w:val="0"/>
        </w:rPr>
        <w:t xml:space="preserve">: en las respuestas, para el a) las correctas serían c) y d) (Cl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rtl w:val="0"/>
        </w:rPr>
        <w:t xml:space="preserve"> y P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3-</w:t>
      </w:r>
      <w:r w:rsidDel="00000000" w:rsidR="00000000" w:rsidRPr="00000000">
        <w:rPr>
          <w:rFonts w:ascii="Arial" w:cs="Arial" w:eastAsia="Arial" w:hAnsi="Arial"/>
          <w:rtl w:val="0"/>
        </w:rPr>
        <w:t xml:space="preserve">; K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+</w:t>
      </w:r>
      <w:r w:rsidDel="00000000" w:rsidR="00000000" w:rsidRPr="00000000">
        <w:rPr>
          <w:rFonts w:ascii="Arial" w:cs="Arial" w:eastAsia="Arial" w:hAnsi="Arial"/>
          <w:rtl w:val="0"/>
        </w:rPr>
        <w:t xml:space="preserve"> y S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2-</w:t>
      </w:r>
      <w:r w:rsidDel="00000000" w:rsidR="00000000" w:rsidRPr="00000000">
        <w:rPr>
          <w:rFonts w:ascii="Arial" w:cs="Arial" w:eastAsia="Arial" w:hAnsi="Arial"/>
          <w:rtl w:val="0"/>
        </w:rPr>
        <w:t xml:space="preserve">). Para el b) la correcta es Br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vertAlign w:val="superscript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rtl w:val="0"/>
        </w:rPr>
        <w:t xml:space="preserve"> y Sr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2+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11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SERIE 3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Problema 3.3] a): la respuesta es 6,656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superscript"/>
          <w:rtl w:val="0"/>
        </w:rPr>
        <w:t xml:space="preserve">23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Problema 3.9] b): la respuesta es 1,50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×</w:t>
      </w:r>
      <w:r w:rsidDel="00000000" w:rsidR="00000000" w:rsidRPr="00000000">
        <w:rPr>
          <w:rFonts w:ascii="Arial" w:cs="Arial" w:eastAsia="Arial" w:hAnsi="Arial"/>
          <w:rtl w:val="0"/>
        </w:rPr>
        <w:t xml:space="preserve">10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Problema 3.25]: la respuesta es 131 cm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rtl w:val="0"/>
        </w:rPr>
        <w:t xml:space="preserve">/mol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Problema 3.30]: error en enunciado es 30,0 ug/dL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Problema 3.32] e): la respuesta es 2,96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×</w:t>
      </w:r>
      <w:r w:rsidDel="00000000" w:rsidR="00000000" w:rsidRPr="00000000">
        <w:rPr>
          <w:rFonts w:ascii="Arial" w:cs="Arial" w:eastAsia="Arial" w:hAnsi="Arial"/>
          <w:rtl w:val="0"/>
        </w:rPr>
        <w:t xml:space="preserve">10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superscript"/>
          <w:rtl w:val="0"/>
        </w:rPr>
        <w:t xml:space="preserve">22  </w:t>
      </w:r>
      <w:r w:rsidDel="00000000" w:rsidR="00000000" w:rsidRPr="00000000">
        <w:rPr>
          <w:rFonts w:ascii="Arial" w:cs="Arial" w:eastAsia="Arial" w:hAnsi="Arial"/>
          <w:rtl w:val="0"/>
        </w:rPr>
        <w:t xml:space="preserve">g</w:t>
      </w:r>
    </w:p>
    <w:p w:rsidR="00000000" w:rsidDel="00000000" w:rsidP="00000000" w:rsidRDefault="00000000" w:rsidRPr="00000000" w14:paraId="00000018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SERIE 4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afterAutospacing="0"/>
        <w:ind w:left="720" w:hanging="360"/>
      </w:pPr>
      <w:r w:rsidDel="00000000" w:rsidR="00000000" w:rsidRPr="00000000">
        <w:rPr>
          <w:rtl w:val="0"/>
        </w:rPr>
        <w:t xml:space="preserve">Problema 4.2] b): la respuesta es </w:t>
      </w:r>
      <w:r w:rsidDel="00000000" w:rsidR="00000000" w:rsidRPr="00000000">
        <w:rPr>
          <w:i w:val="1"/>
          <w:iCs w:val="1"/>
          <w:rtl w:val="0"/>
        </w:rPr>
        <w:t xml:space="preserve">iónica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afterAutospacing="0"/>
        <w:ind w:left="720" w:hanging="360"/>
        <w:rPr>
          <w:i w:val="1"/>
          <w:iCs w:val="1"/>
        </w:rPr>
      </w:pPr>
      <w:r w:rsidDel="00000000" w:rsidR="00000000" w:rsidRPr="00000000">
        <w:rPr>
          <w:rtl w:val="0"/>
        </w:rPr>
        <w:t xml:space="preserve">Problema 4.2] d): la respuesta es </w:t>
      </w:r>
      <w:r w:rsidDel="00000000" w:rsidR="00000000" w:rsidRPr="00000000">
        <w:rPr>
          <w:i w:val="1"/>
          <w:iCs w:val="1"/>
          <w:rtl w:val="0"/>
        </w:rPr>
        <w:t xml:space="preserve">covalente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afterAutospacing="0"/>
        <w:ind w:left="720" w:hanging="360"/>
        <w:rPr>
          <w:i w:val="1"/>
          <w:iCs w:val="1"/>
        </w:rPr>
      </w:pPr>
      <w:r w:rsidDel="00000000" w:rsidR="00000000" w:rsidRPr="00000000">
        <w:rPr>
          <w:rtl w:val="0"/>
        </w:rPr>
        <w:t xml:space="preserve">Problema 4.2] e): la respuesta es </w:t>
      </w:r>
      <w:r w:rsidDel="00000000" w:rsidR="00000000" w:rsidRPr="00000000">
        <w:rPr>
          <w:i w:val="1"/>
          <w:iCs w:val="1"/>
          <w:rtl w:val="0"/>
        </w:rPr>
        <w:t xml:space="preserve">metálica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Problema 4.8]: en la respuesta falta agregar que el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tipo de enlace</w:t>
      </w:r>
      <w:r w:rsidDel="00000000" w:rsidR="00000000" w:rsidRPr="00000000">
        <w:rPr>
          <w:rFonts w:ascii="Arial" w:cs="Arial" w:eastAsia="Arial" w:hAnsi="Arial"/>
          <w:rtl w:val="0"/>
        </w:rPr>
        <w:t xml:space="preserve"> es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covalente.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Problema 4.9]: la respuesta es = 1 enlace covalente simple y 1 enlace covalente doble.</w:t>
      </w:r>
    </w:p>
    <w:p w:rsidR="00000000" w:rsidDel="00000000" w:rsidP="00000000" w:rsidRDefault="00000000" w:rsidRPr="00000000" w14:paraId="0000001F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SERIE 6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Problema 6.4] c): falta la carga negativa en el fosfato </w:t>
      </w:r>
    </w:p>
    <w:p w:rsidR="00000000" w:rsidDel="00000000" w:rsidP="00000000" w:rsidRDefault="00000000" w:rsidRPr="00000000" w14:paraId="0000002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SERIE 9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Problema 9.36] La densidad del etanol es 0,789.</w:t>
      </w:r>
    </w:p>
    <w:p w:rsidR="00000000" w:rsidDel="00000000" w:rsidP="00000000" w:rsidRDefault="00000000" w:rsidRPr="00000000" w14:paraId="00000024">
      <w:pPr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SERIE 12</w:t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tl w:val="0"/>
        </w:rPr>
        <w:t xml:space="preserve">Problema 12.7] Donde dice 450 K debe decir 450 °C.</w:t>
      </w:r>
    </w:p>
    <w:p w:rsidR="00000000" w:rsidDel="00000000" w:rsidP="00000000" w:rsidRDefault="00000000" w:rsidRPr="00000000" w14:paraId="00000026">
      <w:pPr>
        <w:spacing w:after="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SERIE 13</w:t>
      </w:r>
    </w:p>
    <w:p w:rsidR="00000000" w:rsidDel="00000000" w:rsidP="00000000" w:rsidRDefault="00000000" w:rsidRPr="00000000" w14:paraId="00000028">
      <w:pPr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6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Problema 13.6]5): Las respuestas son a) [H</w:t>
      </w:r>
      <w:r w:rsidDel="00000000" w:rsidR="00000000" w:rsidRPr="00000000">
        <w:rPr>
          <w:vertAlign w:val="subscript"/>
          <w:rtl w:val="0"/>
        </w:rPr>
        <w:t xml:space="preserve">3</w:t>
      </w:r>
      <w:r w:rsidDel="00000000" w:rsidR="00000000" w:rsidRPr="00000000">
        <w:rPr>
          <w:rtl w:val="0"/>
        </w:rPr>
        <w:t xml:space="preserve">O</w:t>
      </w:r>
      <w:r w:rsidDel="00000000" w:rsidR="00000000" w:rsidRPr="00000000">
        <w:rPr>
          <w:vertAlign w:val="superscript"/>
          <w:rtl w:val="0"/>
        </w:rPr>
        <w:t xml:space="preserve">+</w:t>
      </w:r>
      <w:r w:rsidDel="00000000" w:rsidR="00000000" w:rsidRPr="00000000">
        <w:rPr>
          <w:rtl w:val="0"/>
        </w:rPr>
        <w:t xml:space="preserve">]=[ClO</w:t>
      </w:r>
      <w:r w:rsidDel="00000000" w:rsidR="00000000" w:rsidRPr="00000000">
        <w:rPr>
          <w:vertAlign w:val="subscript"/>
          <w:rtl w:val="0"/>
        </w:rPr>
        <w:t xml:space="preserve">4</w:t>
      </w:r>
      <w:r w:rsidDel="00000000" w:rsidR="00000000" w:rsidRPr="00000000">
        <w:rPr>
          <w:vertAlign w:val="superscript"/>
          <w:rtl w:val="0"/>
        </w:rPr>
        <w:t xml:space="preserve">-</w:t>
      </w:r>
      <w:r w:rsidDel="00000000" w:rsidR="00000000" w:rsidRPr="00000000">
        <w:rPr>
          <w:rtl w:val="0"/>
        </w:rPr>
        <w:t xml:space="preserve">]=5,20</w:t>
      </w:r>
      <w:r w:rsidDel="00000000" w:rsidR="00000000" w:rsidRPr="00000000">
        <w:rPr>
          <w:rFonts w:ascii="Arial" w:cs="Arial" w:eastAsia="Arial" w:hAnsi="Arial"/>
          <w:rtl w:val="0"/>
        </w:rPr>
        <w:t xml:space="preserve">×10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superscript"/>
          <w:rtl w:val="0"/>
        </w:rPr>
        <w:t xml:space="preserve">5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rtl w:val="0"/>
        </w:rPr>
        <w:t xml:space="preserve">;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superscript"/>
          <w:rtl w:val="0"/>
        </w:rPr>
        <w:t xml:space="preserve"> </w:t>
      </w:r>
      <w:r w:rsidDel="00000000" w:rsidR="00000000" w:rsidRPr="00000000">
        <w:rPr>
          <w:rtl w:val="0"/>
        </w:rPr>
        <w:t xml:space="preserve">[OH</w:t>
      </w:r>
      <w:r w:rsidDel="00000000" w:rsidR="00000000" w:rsidRPr="00000000">
        <w:rPr>
          <w:vertAlign w:val="superscript"/>
          <w:rtl w:val="0"/>
        </w:rPr>
        <w:t xml:space="preserve">-</w:t>
      </w:r>
      <w:r w:rsidDel="00000000" w:rsidR="00000000" w:rsidRPr="00000000">
        <w:rPr>
          <w:rtl w:val="0"/>
        </w:rPr>
        <w:t xml:space="preserve">]=1,92</w:t>
      </w:r>
      <w:r w:rsidDel="00000000" w:rsidR="00000000" w:rsidRPr="00000000">
        <w:rPr>
          <w:rFonts w:ascii="Arial" w:cs="Arial" w:eastAsia="Arial" w:hAnsi="Arial"/>
          <w:rtl w:val="0"/>
        </w:rPr>
        <w:t xml:space="preserve">×10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superscript"/>
          <w:rtl w:val="0"/>
        </w:rPr>
        <w:t xml:space="preserve">10 </w:t>
      </w:r>
      <w:r w:rsidDel="00000000" w:rsidR="00000000" w:rsidRPr="00000000">
        <w:rPr>
          <w:sz w:val="22"/>
          <w:szCs w:val="22"/>
          <w:rtl w:val="0"/>
        </w:rPr>
        <w:t xml:space="preserve">M</w:t>
      </w:r>
      <w:r w:rsidDel="00000000" w:rsidR="00000000" w:rsidRPr="00000000">
        <w:rPr>
          <w:rtl w:val="0"/>
        </w:rPr>
        <w:t xml:space="preserve">;b) pH = 4,28; c) pOH = 9,72</w:t>
      </w:r>
    </w:p>
    <w:p w:rsidR="00000000" w:rsidDel="00000000" w:rsidP="00000000" w:rsidRDefault="00000000" w:rsidRPr="00000000" w14:paraId="0000002A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s-A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64376F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64376F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64376F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Ttulo1Car" w:customStyle="1">
    <w:name w:val="Título 1 Car"/>
    <w:basedOn w:val="Fuentedeprrafopredeter"/>
    <w:uiPriority w:val="9"/>
    <w:rsid w:val="0064376F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ar" w:customStyle="1">
    <w:name w:val="Título 2 Car"/>
    <w:basedOn w:val="Fuentedeprrafopredeter"/>
    <w:uiPriority w:val="9"/>
    <w:semiHidden w:val="1"/>
    <w:rsid w:val="0064376F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ar" w:customStyle="1">
    <w:name w:val="Título 3 Car"/>
    <w:basedOn w:val="Fuentedeprrafopredeter"/>
    <w:uiPriority w:val="9"/>
    <w:semiHidden w:val="1"/>
    <w:rsid w:val="0064376F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ar" w:customStyle="1">
    <w:name w:val="Título 4 Car"/>
    <w:basedOn w:val="Fuentedeprrafopredeter"/>
    <w:uiPriority w:val="9"/>
    <w:semiHidden w:val="1"/>
    <w:rsid w:val="0064376F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ar" w:customStyle="1">
    <w:name w:val="Título 5 Car"/>
    <w:basedOn w:val="Fuentedeprrafopredeter"/>
    <w:uiPriority w:val="9"/>
    <w:semiHidden w:val="1"/>
    <w:rsid w:val="0064376F"/>
    <w:rPr>
      <w:rFonts w:cstheme="majorBidi" w:eastAsiaTheme="majorEastAsia"/>
      <w:color w:val="0f4761" w:themeColor="accent1" w:themeShade="0000BF"/>
    </w:rPr>
  </w:style>
  <w:style w:type="character" w:styleId="Ttulo6Car" w:customStyle="1">
    <w:name w:val="Título 6 Car"/>
    <w:basedOn w:val="Fuentedeprrafopredeter"/>
    <w:uiPriority w:val="9"/>
    <w:semiHidden w:val="1"/>
    <w:rsid w:val="0064376F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64376F"/>
    <w:rPr>
      <w:rFonts w:cstheme="majorBidi" w:eastAsiaTheme="majorEastAsia"/>
      <w:color w:val="595959" w:themeColor="text1" w:themeTint="0000A6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64376F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64376F"/>
    <w:rPr>
      <w:rFonts w:cstheme="majorBidi" w:eastAsiaTheme="majorEastAsia"/>
      <w:color w:val="272727" w:themeColor="text1" w:themeTint="0000D8"/>
    </w:rPr>
  </w:style>
  <w:style w:type="character" w:styleId="TtuloCar" w:customStyle="1">
    <w:name w:val="Título Car"/>
    <w:basedOn w:val="Fuentedeprrafopredeter"/>
    <w:uiPriority w:val="10"/>
    <w:rsid w:val="0064376F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" w:customStyle="1">
    <w:name w:val="Subtítulo Car"/>
    <w:basedOn w:val="Fuentedeprrafopredeter"/>
    <w:uiPriority w:val="11"/>
    <w:rsid w:val="0064376F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 w:val="1"/>
    <w:rsid w:val="0064376F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Car" w:customStyle="1">
    <w:name w:val="Cita Car"/>
    <w:basedOn w:val="Fuentedeprrafopredeter"/>
    <w:link w:val="Cita"/>
    <w:uiPriority w:val="29"/>
    <w:rsid w:val="0064376F"/>
    <w:rPr>
      <w:i w:val="1"/>
      <w:iCs w:val="1"/>
      <w:color w:val="404040" w:themeColor="text1" w:themeTint="0000BF"/>
    </w:rPr>
  </w:style>
  <w:style w:type="paragraph" w:styleId="Prrafodelista">
    <w:name w:val="List Paragraph"/>
    <w:basedOn w:val="Normal"/>
    <w:uiPriority w:val="34"/>
    <w:qFormat w:val="1"/>
    <w:rsid w:val="0064376F"/>
    <w:pPr>
      <w:ind w:left="720"/>
      <w:contextualSpacing w:val="1"/>
    </w:pPr>
  </w:style>
  <w:style w:type="character" w:styleId="nfasisintenso">
    <w:name w:val="Intense Emphasis"/>
    <w:basedOn w:val="Fuentedeprrafopredeter"/>
    <w:uiPriority w:val="21"/>
    <w:qFormat w:val="1"/>
    <w:rsid w:val="0064376F"/>
    <w:rPr>
      <w:i w:val="1"/>
      <w:iCs w:val="1"/>
      <w:color w:val="0f4761" w:themeColor="accent1" w:themeShade="0000BF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64376F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64376F"/>
    <w:rPr>
      <w:i w:val="1"/>
      <w:iCs w:val="1"/>
      <w:color w:val="0f4761" w:themeColor="accent1" w:themeShade="0000BF"/>
    </w:rPr>
  </w:style>
  <w:style w:type="character" w:styleId="Referenciaintensa">
    <w:name w:val="Intense Reference"/>
    <w:basedOn w:val="Fuentedeprrafopredeter"/>
    <w:uiPriority w:val="32"/>
    <w:qFormat w:val="1"/>
    <w:rsid w:val="0064376F"/>
    <w:rPr>
      <w:b w:val="1"/>
      <w:bCs w:val="1"/>
      <w:smallCaps w:val="1"/>
      <w:color w:val="0f4761" w:themeColor="accent1" w:themeShade="0000BF"/>
      <w:spacing w:val="5"/>
    </w:r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 w:val="1"/>
    <w:unhideWhenUsed w:val="1"/>
    <w:rPr>
      <w:sz w:val="16"/>
      <w:szCs w:val="1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WMn7ar+4RxSD49W/8FdeFfa04w==">CgMxLjA4AHIhMXJnQnZYY0NKQnJfMHJkNUdqTFYxalk2X3JIN09YcFc0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2026-04-05T01:17:00Z</dcterms:created>
  <dc:creator>Elvira Vaccaro</dc:creator>
</cp:coreProperties>
</file>